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181" w:rsidRDefault="002A7181" w:rsidP="002A7181">
      <w:pPr>
        <w:pStyle w:val="CRCoverPage"/>
        <w:tabs>
          <w:tab w:val="right" w:pos="9639"/>
        </w:tabs>
        <w:spacing w:after="0"/>
        <w:rPr>
          <w:b/>
          <w:i/>
          <w:noProof/>
          <w:sz w:val="28"/>
        </w:rPr>
      </w:pPr>
      <w:r>
        <w:rPr>
          <w:b/>
          <w:noProof/>
          <w:sz w:val="24"/>
        </w:rPr>
        <w:t>3GPP TSG-WG RAN4 Meeting #84</w:t>
      </w:r>
      <w:r>
        <w:rPr>
          <w:b/>
          <w:i/>
          <w:noProof/>
          <w:sz w:val="24"/>
        </w:rPr>
        <w:t xml:space="preserve"> </w:t>
      </w:r>
      <w:r>
        <w:rPr>
          <w:b/>
          <w:i/>
          <w:noProof/>
          <w:sz w:val="28"/>
        </w:rPr>
        <w:tab/>
      </w:r>
      <w:bookmarkStart w:id="0" w:name="_GoBack"/>
      <w:r w:rsidR="00FD6077" w:rsidRPr="00FD6077">
        <w:rPr>
          <w:b/>
          <w:i/>
          <w:noProof/>
          <w:sz w:val="28"/>
        </w:rPr>
        <w:t>R4-1707594</w:t>
      </w:r>
      <w:bookmarkEnd w:id="0"/>
    </w:p>
    <w:p w:rsidR="002A7181" w:rsidRDefault="002A7181" w:rsidP="002A7181">
      <w:pPr>
        <w:pStyle w:val="CRCoverPage"/>
        <w:outlineLvl w:val="0"/>
        <w:rPr>
          <w:b/>
          <w:noProof/>
          <w:sz w:val="24"/>
        </w:rPr>
      </w:pPr>
      <w:r>
        <w:rPr>
          <w:b/>
          <w:noProof/>
          <w:sz w:val="24"/>
        </w:rPr>
        <w:t>Berlin, Germany, Date 21</w:t>
      </w:r>
      <w:r w:rsidRPr="0076685A">
        <w:rPr>
          <w:b/>
          <w:noProof/>
          <w:sz w:val="24"/>
          <w:vertAlign w:val="superscript"/>
        </w:rPr>
        <w:t>st</w:t>
      </w:r>
      <w:r>
        <w:rPr>
          <w:b/>
          <w:noProof/>
          <w:sz w:val="24"/>
        </w:rPr>
        <w:t xml:space="preserve">  – 25</w:t>
      </w:r>
      <w:r w:rsidRPr="00EB72E3">
        <w:rPr>
          <w:b/>
          <w:noProof/>
          <w:sz w:val="24"/>
          <w:vertAlign w:val="superscript"/>
        </w:rPr>
        <w:t>th</w:t>
      </w:r>
      <w:r>
        <w:rPr>
          <w:b/>
          <w:noProof/>
          <w:sz w:val="24"/>
        </w:rPr>
        <w:t xml:space="preserve"> Aug,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582669" w:rsidRPr="004C31DA">
        <w:rPr>
          <w:sz w:val="22"/>
        </w:rPr>
        <w:t>Power class 2 UL CA</w:t>
      </w:r>
      <w:r w:rsidR="00582669">
        <w:rPr>
          <w:sz w:val="22"/>
        </w:rPr>
        <w:t xml:space="preserve"> </w:t>
      </w:r>
      <w:r w:rsidR="00582669" w:rsidRPr="004C31DA">
        <w:rPr>
          <w:sz w:val="22"/>
        </w:rPr>
        <w:t>MPR for contiguous allocations</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FD6077">
        <w:rPr>
          <w:b/>
          <w:sz w:val="22"/>
        </w:rPr>
        <w:t>8.15.1</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C833CE">
        <w:rPr>
          <w:sz w:val="22"/>
        </w:rPr>
        <w:t>Approval</w:t>
      </w:r>
    </w:p>
    <w:p w:rsidR="0043450E" w:rsidRDefault="0043450E" w:rsidP="0043450E">
      <w:pPr>
        <w:pStyle w:val="Heading1"/>
      </w:pPr>
      <w:r>
        <w:t>1</w:t>
      </w:r>
      <w:r>
        <w:tab/>
        <w:t>Introduction</w:t>
      </w:r>
    </w:p>
    <w:p w:rsidR="0043450E" w:rsidRDefault="00CA3514" w:rsidP="00CA3514">
      <w:pPr>
        <w:overflowPunct/>
        <w:autoSpaceDE/>
        <w:autoSpaceDN/>
        <w:adjustRightInd/>
        <w:jc w:val="both"/>
        <w:textAlignment w:val="auto"/>
      </w:pPr>
      <w:r>
        <w:t xml:space="preserve">In previous RAN4 meeting </w:t>
      </w:r>
      <w:r>
        <w:rPr>
          <w:rFonts w:eastAsia="SimSun"/>
          <w:lang w:eastAsia="zh-CN"/>
        </w:rPr>
        <w:t>we presented MPR/A-MPR simulation results for CA_41C UL with power class 2 [1]. In this contribution we discuss how the MPR for contiguous allocations could be reduced.</w:t>
      </w:r>
    </w:p>
    <w:p w:rsidR="0043450E" w:rsidRDefault="0043450E" w:rsidP="0043450E">
      <w:pPr>
        <w:pStyle w:val="Heading1"/>
      </w:pPr>
      <w:bookmarkStart w:id="1" w:name="_Toc286177644"/>
      <w:r>
        <w:t>2</w:t>
      </w:r>
      <w:r>
        <w:tab/>
        <w:t>Discussion</w:t>
      </w:r>
    </w:p>
    <w:p w:rsidR="0043450E" w:rsidRDefault="00CA3514" w:rsidP="0043450E">
      <w:r>
        <w:t>Traditionally the contiguous allocation MPR has been simulated in worst case position for simplicity. Now it turns out that for PC2 and UL CA there are almost no allocations sizes that do not require MPR in worst case position</w:t>
      </w:r>
      <w:r w:rsidR="00C74A07">
        <w:t xml:space="preserve"> [1]</w:t>
      </w:r>
      <w:r>
        <w:t>.</w:t>
      </w:r>
      <w:r w:rsidR="00C74A07">
        <w:t xml:space="preserve"> If all allocations are allowed to use MPR then it greatly reduces</w:t>
      </w:r>
      <w:r w:rsidR="00FD6077">
        <w:t xml:space="preserve"> the benefit of defining HPUE at</w:t>
      </w:r>
      <w:r w:rsidR="00C74A07">
        <w:t xml:space="preserve"> all for UL CA.</w:t>
      </w:r>
    </w:p>
    <w:p w:rsidR="00C74A07" w:rsidRDefault="00C74A07" w:rsidP="0043450E">
      <w:r>
        <w:t xml:space="preserve">We see two options how to solve this issue. Firstly one can simulate MPR triangles similarly as A-MPR and then there are a lot of allocations sizes that do not require MPR or RAN4 agrees to reuse PC2 UL CA contiguous allocation MPR defined in </w:t>
      </w:r>
      <w:r w:rsidRPr="00C74A07">
        <w:t>Table 6.2.3A-1</w:t>
      </w:r>
      <w:r>
        <w:t>. Note that it was already agreed to use same MPR for single carrier operation for PC1,2 and  3.</w:t>
      </w:r>
    </w:p>
    <w:p w:rsidR="00C74A07" w:rsidRDefault="00C74A07" w:rsidP="0043450E">
      <w:r>
        <w:t>Next we show our simulation results for MPR triangles, data is same as used in studies for [1].</w:t>
      </w:r>
    </w:p>
    <w:p w:rsidR="00C74A07" w:rsidRDefault="00C74A07" w:rsidP="00C74A07">
      <w:pPr>
        <w:keepNext/>
        <w:jc w:val="center"/>
      </w:pPr>
    </w:p>
    <w:p w:rsidR="00C74A07" w:rsidRDefault="00C74A07" w:rsidP="00C74A07">
      <w:pPr>
        <w:keepNext/>
        <w:jc w:val="center"/>
      </w:pPr>
      <w:r w:rsidRPr="00965F90">
        <w:rPr>
          <w:noProof/>
          <w:lang w:val="fi-FI" w:eastAsia="fi-FI"/>
        </w:rPr>
        <w:drawing>
          <wp:inline distT="0" distB="0" distL="0" distR="0">
            <wp:extent cx="3040380" cy="2278380"/>
            <wp:effectExtent l="0" t="0" r="7620" b="7620"/>
            <wp:docPr id="24" name="Picture 24" descr="CA_41C PC2 contig MPRtriangle 25+100RB 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_41C PC2 contig MPRtriangle 25+100RB 16QA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CF6277">
        <w:rPr>
          <w:noProof/>
          <w:lang w:val="fi-FI" w:eastAsia="fi-FI"/>
        </w:rPr>
        <w:drawing>
          <wp:inline distT="0" distB="0" distL="0" distR="0">
            <wp:extent cx="3040380" cy="2278380"/>
            <wp:effectExtent l="0" t="0" r="7620" b="7620"/>
            <wp:docPr id="23" name="Picture 23" descr="CA_41C PC2 contig MPRtriangle 25+100RB QPSK,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_41C PC2 contig MPRtriangle 25+100RB QPSK,16QA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br/>
      </w:r>
      <w:r w:rsidRPr="00965F90">
        <w:rPr>
          <w:noProof/>
          <w:lang w:val="fi-FI" w:eastAsia="fi-FI"/>
        </w:rPr>
        <w:drawing>
          <wp:inline distT="0" distB="0" distL="0" distR="0">
            <wp:extent cx="3040380" cy="2278380"/>
            <wp:effectExtent l="0" t="0" r="7620" b="7620"/>
            <wp:docPr id="22" name="Picture 22" descr="CA_41C PC2 contig MPRtriangle 25+100RB 64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_41C PC2 contig MPRtriangle 25+100RB 64QA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CF6277">
        <w:rPr>
          <w:noProof/>
          <w:lang w:val="fi-FI" w:eastAsia="fi-FI"/>
        </w:rPr>
        <w:drawing>
          <wp:inline distT="0" distB="0" distL="0" distR="0">
            <wp:extent cx="3040380" cy="2278380"/>
            <wp:effectExtent l="0" t="0" r="7620" b="7620"/>
            <wp:docPr id="21" name="Picture 21" descr="CA_41C PC2 contig MPRtriangle 25+100RB 64QAM-MAX(QPSK,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_41C PC2 contig MPRtriangle 25+100RB 64QAM-MAX(QPSK,16Q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p>
    <w:p w:rsidR="00C74A07" w:rsidRDefault="00C74A07" w:rsidP="00C74A0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MPR for 25+100 / 100+25 RB bandwidth combination, (top left) QPSK,</w:t>
      </w:r>
      <w:r>
        <w:br/>
        <w:t xml:space="preserve">(top right) 16-QAM, (middle) QPSK and 16-QAM combined, (bottom left) 64-QAM, </w:t>
      </w:r>
      <w:r>
        <w:br/>
        <w:t>(bottom right) difference from QPSK and 16-QAM to 64-QAM</w:t>
      </w:r>
    </w:p>
    <w:p w:rsidR="00C74A07" w:rsidRDefault="00C74A07" w:rsidP="00C74A07">
      <w:pPr>
        <w:keepNext/>
        <w:jc w:val="center"/>
      </w:pPr>
      <w:r w:rsidRPr="00965F90">
        <w:rPr>
          <w:noProof/>
          <w:lang w:val="fi-FI" w:eastAsia="fi-FI"/>
        </w:rPr>
        <w:lastRenderedPageBreak/>
        <w:drawing>
          <wp:inline distT="0" distB="0" distL="0" distR="0">
            <wp:extent cx="3040380" cy="2278380"/>
            <wp:effectExtent l="0" t="0" r="7620" b="7620"/>
            <wp:docPr id="20" name="Picture 20" descr="CA_41C PC2 contig MPRtriangle 50+100RB 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_41C PC2 contig MPRtriangle 50+100RB QPSK"/>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965F90">
        <w:rPr>
          <w:noProof/>
          <w:lang w:val="fi-FI" w:eastAsia="fi-FI"/>
        </w:rPr>
        <w:drawing>
          <wp:inline distT="0" distB="0" distL="0" distR="0">
            <wp:extent cx="3040380" cy="2278380"/>
            <wp:effectExtent l="0" t="0" r="7620" b="7620"/>
            <wp:docPr id="19" name="Picture 19" descr="CA_41C PC2 contig MPRtriangle 50+100RB 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_41C PC2 contig MPRtriangle 50+100RB 16Q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C2056D">
        <w:rPr>
          <w:noProof/>
          <w:lang w:val="fi-FI" w:eastAsia="fi-FI"/>
        </w:rPr>
        <w:drawing>
          <wp:inline distT="0" distB="0" distL="0" distR="0">
            <wp:extent cx="3040380" cy="2278380"/>
            <wp:effectExtent l="0" t="0" r="7620" b="7620"/>
            <wp:docPr id="18" name="Picture 18" descr="CA_41C PC2 contig MPRtriangle 50+100RB QPSK,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_41C PC2 contig MPRtriangle 50+100RB QPSK,16Q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br/>
      </w:r>
      <w:r w:rsidRPr="00965F90">
        <w:rPr>
          <w:noProof/>
          <w:lang w:val="fi-FI" w:eastAsia="fi-FI"/>
        </w:rPr>
        <w:drawing>
          <wp:inline distT="0" distB="0" distL="0" distR="0">
            <wp:extent cx="3040380" cy="2278380"/>
            <wp:effectExtent l="0" t="0" r="7620" b="7620"/>
            <wp:docPr id="17" name="Picture 17" descr="CA_41C PC2 contig MPRtriangle 50+100RB 64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_41C PC2 contig MPRtriangle 50+100RB 64Q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C2056D">
        <w:rPr>
          <w:noProof/>
          <w:lang w:val="fi-FI" w:eastAsia="fi-FI"/>
        </w:rPr>
        <w:drawing>
          <wp:inline distT="0" distB="0" distL="0" distR="0">
            <wp:extent cx="3040380" cy="2278380"/>
            <wp:effectExtent l="0" t="0" r="7620" b="7620"/>
            <wp:docPr id="16" name="Picture 16" descr="CA_41C PC2 contig MPRtriangle 50+100RB 64QAM-MAX(QPSK,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_41C PC2 contig MPRtriangle 50+100RB 64QAM-MAX(QPSK,16Q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p>
    <w:p w:rsidR="00C74A07" w:rsidRPr="002D2386" w:rsidRDefault="00C74A07" w:rsidP="00C74A0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MPR for 50+100 / 100+50 RB bandwidth combination, (top left) QPSK,</w:t>
      </w:r>
      <w:r>
        <w:br/>
        <w:t xml:space="preserve">(top right) 16-QAM, (middle) QPSK and 16-QAM combined, (bottom left) 64-QAM, </w:t>
      </w:r>
      <w:r>
        <w:br/>
        <w:t>(bottom right) difference from QPSK and 16-QAM to 64-QAM</w:t>
      </w:r>
    </w:p>
    <w:p w:rsidR="00C74A07" w:rsidRDefault="00C74A07" w:rsidP="00C74A07">
      <w:pPr>
        <w:keepNext/>
        <w:jc w:val="center"/>
      </w:pPr>
      <w:r w:rsidRPr="00D446C3">
        <w:rPr>
          <w:noProof/>
          <w:lang w:val="fi-FI" w:eastAsia="fi-FI"/>
        </w:rPr>
        <w:lastRenderedPageBreak/>
        <w:drawing>
          <wp:inline distT="0" distB="0" distL="0" distR="0">
            <wp:extent cx="3040380" cy="2278380"/>
            <wp:effectExtent l="0" t="0" r="7620" b="7620"/>
            <wp:docPr id="15" name="Picture 15" descr="CA_41C PC2 contig MPRtriangle 75+75RB 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A_41C PC2 contig MPRtriangle 75+75RB QPS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D446C3">
        <w:rPr>
          <w:noProof/>
          <w:lang w:val="fi-FI" w:eastAsia="fi-FI"/>
        </w:rPr>
        <w:drawing>
          <wp:inline distT="0" distB="0" distL="0" distR="0">
            <wp:extent cx="3040380" cy="2278380"/>
            <wp:effectExtent l="0" t="0" r="7620" b="7620"/>
            <wp:docPr id="14" name="Picture 14" descr="CA_41C PC2 contig MPRtriangle 75+75RB 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_41C PC2 contig MPRtriangle 75+75RB 16Q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C2056D">
        <w:rPr>
          <w:noProof/>
          <w:lang w:val="fi-FI" w:eastAsia="fi-FI"/>
        </w:rPr>
        <w:drawing>
          <wp:inline distT="0" distB="0" distL="0" distR="0">
            <wp:extent cx="3040380" cy="2278380"/>
            <wp:effectExtent l="0" t="0" r="7620" b="7620"/>
            <wp:docPr id="13" name="Picture 13" descr="CA_41C PC2 contig MPRtriangle 75+75RB QPSK,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A_41C PC2 contig MPRtriangle 75+75RB QPSK,16Q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br/>
      </w:r>
      <w:r w:rsidRPr="00D446C3">
        <w:rPr>
          <w:noProof/>
          <w:lang w:val="fi-FI" w:eastAsia="fi-FI"/>
        </w:rPr>
        <w:drawing>
          <wp:inline distT="0" distB="0" distL="0" distR="0">
            <wp:extent cx="3040380" cy="2278380"/>
            <wp:effectExtent l="0" t="0" r="7620" b="7620"/>
            <wp:docPr id="12" name="Picture 12" descr="CA_41C PC2 contig MPRtriangle 75+75RB 64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A_41C PC2 contig MPRtriangle 75+75RB 64Q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C2056D">
        <w:rPr>
          <w:noProof/>
          <w:lang w:val="fi-FI" w:eastAsia="fi-FI"/>
        </w:rPr>
        <w:drawing>
          <wp:inline distT="0" distB="0" distL="0" distR="0">
            <wp:extent cx="3040380" cy="2278380"/>
            <wp:effectExtent l="0" t="0" r="7620" b="7620"/>
            <wp:docPr id="11" name="Picture 11" descr="CA_41C PC2 contig MPRtriangle 75+75RB 64QAM-MAX(QPSK,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_41C PC2 contig MPRtriangle 75+75RB 64QAM-MAX(QPSK,16Q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p>
    <w:p w:rsidR="00C74A07" w:rsidRDefault="00C74A07" w:rsidP="00C74A07">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MPR for 75+75 RB bandwidth combination, (top left) QPSK,</w:t>
      </w:r>
      <w:r>
        <w:br/>
        <w:t xml:space="preserve">(top right) 16-QAM, (middle) QPSK and 16-QAM combined, (bottom left) 64-QAM, </w:t>
      </w:r>
      <w:r>
        <w:br/>
        <w:t>(bottom right) difference from QPSK and 16-QAM to 64-QAM</w:t>
      </w:r>
    </w:p>
    <w:p w:rsidR="00C74A07" w:rsidRDefault="00C74A07" w:rsidP="00C74A07">
      <w:pPr>
        <w:keepNext/>
        <w:jc w:val="center"/>
      </w:pPr>
      <w:r w:rsidRPr="005E445E">
        <w:rPr>
          <w:noProof/>
          <w:lang w:val="fi-FI" w:eastAsia="fi-FI"/>
        </w:rPr>
        <w:lastRenderedPageBreak/>
        <w:drawing>
          <wp:inline distT="0" distB="0" distL="0" distR="0">
            <wp:extent cx="3040380" cy="2278380"/>
            <wp:effectExtent l="0" t="0" r="7620" b="7620"/>
            <wp:docPr id="10" name="Picture 10" descr="CA_41C PC2 contig MPRtriangle 75+100RB 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A_41C PC2 contig MPRtriangle 75+100RB QPSK"/>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5E445E">
        <w:rPr>
          <w:noProof/>
          <w:lang w:val="fi-FI" w:eastAsia="fi-FI"/>
        </w:rPr>
        <w:drawing>
          <wp:inline distT="0" distB="0" distL="0" distR="0">
            <wp:extent cx="3040380" cy="2278380"/>
            <wp:effectExtent l="0" t="0" r="7620" b="7620"/>
            <wp:docPr id="9" name="Picture 9" descr="CA_41C PC2 contig MPRtriangle 75+100RB 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A_41C PC2 contig MPRtriangle 75+100RB 16QA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C2056D">
        <w:rPr>
          <w:noProof/>
          <w:lang w:val="fi-FI" w:eastAsia="fi-FI"/>
        </w:rPr>
        <w:drawing>
          <wp:inline distT="0" distB="0" distL="0" distR="0">
            <wp:extent cx="3040380" cy="2278380"/>
            <wp:effectExtent l="0" t="0" r="7620" b="7620"/>
            <wp:docPr id="8" name="Picture 8" descr="CA_41C PC2 contig MPRtriangle 75+100RB QPSK,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A_41C PC2 contig MPRtriangle 75+100RB QPSK,16Q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br/>
      </w:r>
      <w:r w:rsidRPr="005E445E">
        <w:rPr>
          <w:noProof/>
          <w:lang w:val="fi-FI" w:eastAsia="fi-FI"/>
        </w:rPr>
        <w:drawing>
          <wp:inline distT="0" distB="0" distL="0" distR="0">
            <wp:extent cx="3040380" cy="2278380"/>
            <wp:effectExtent l="0" t="0" r="7620" b="7620"/>
            <wp:docPr id="7" name="Picture 7" descr="CA_41C PC2 contig MPRtriangle 75+100RB 64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A_41C PC2 contig MPRtriangle 75+100RB 64QA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C2056D">
        <w:rPr>
          <w:noProof/>
          <w:lang w:val="fi-FI" w:eastAsia="fi-FI"/>
        </w:rPr>
        <w:drawing>
          <wp:inline distT="0" distB="0" distL="0" distR="0">
            <wp:extent cx="3040380" cy="2278380"/>
            <wp:effectExtent l="0" t="0" r="7620" b="7620"/>
            <wp:docPr id="6" name="Picture 6" descr="CA_41C PC2 contig MPRtriangle 75+100RB 64QAM-MAX(QPSK,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A_41C PC2 contig MPRtriangle 75+100RB 64QAM-MAX(QPSK,16QA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p>
    <w:p w:rsidR="00C74A07" w:rsidRDefault="00C74A07" w:rsidP="00C74A07">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MPR for 75+100 / 100+75 RB bandwidth combination, (top left) QPSK,</w:t>
      </w:r>
      <w:r>
        <w:br/>
        <w:t xml:space="preserve">(top right) 16-QAM, (middle) QPSK and 16-QAM combined, (bottom left) 64-QAM, </w:t>
      </w:r>
      <w:r>
        <w:br/>
        <w:t>(bottom right) difference from QPSK and 16-QAM to 64-QAM</w:t>
      </w:r>
    </w:p>
    <w:p w:rsidR="00C74A07" w:rsidRPr="002D2386" w:rsidRDefault="00C74A07" w:rsidP="00C74A07"/>
    <w:p w:rsidR="00C74A07" w:rsidRDefault="00C74A07" w:rsidP="00C74A07">
      <w:pPr>
        <w:jc w:val="center"/>
      </w:pPr>
      <w:r w:rsidRPr="006B32C8">
        <w:rPr>
          <w:noProof/>
          <w:lang w:val="fi-FI" w:eastAsia="fi-FI"/>
        </w:rPr>
        <w:lastRenderedPageBreak/>
        <w:drawing>
          <wp:inline distT="0" distB="0" distL="0" distR="0">
            <wp:extent cx="3040380" cy="2278380"/>
            <wp:effectExtent l="0" t="0" r="7620" b="7620"/>
            <wp:docPr id="5" name="Picture 5" descr="CA_41C PC2 contig MPRtriangle 100+100RB QP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A_41C PC2 contig MPRtriangle 100+100RB QPSK"/>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6B32C8">
        <w:rPr>
          <w:noProof/>
          <w:lang w:val="fi-FI" w:eastAsia="fi-FI"/>
        </w:rPr>
        <w:drawing>
          <wp:inline distT="0" distB="0" distL="0" distR="0">
            <wp:extent cx="3040380" cy="2278380"/>
            <wp:effectExtent l="0" t="0" r="7620" b="7620"/>
            <wp:docPr id="4" name="Picture 4" descr="CA_41C PC2 contig MPRtriangle 100+100RB 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A_41C PC2 contig MPRtriangle 100+100RB 16Q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C2056D">
        <w:rPr>
          <w:noProof/>
          <w:lang w:val="fi-FI" w:eastAsia="fi-FI"/>
        </w:rPr>
        <w:drawing>
          <wp:inline distT="0" distB="0" distL="0" distR="0">
            <wp:extent cx="3040380" cy="2278380"/>
            <wp:effectExtent l="0" t="0" r="7620" b="7620"/>
            <wp:docPr id="3" name="Picture 3" descr="CA_41C PC2 contig MPRtriangle 100+100RB QPSK,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A_41C PC2 contig MPRtriangle 100+100RB QPSK,16Q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br/>
      </w:r>
      <w:r w:rsidRPr="006B32C8">
        <w:rPr>
          <w:noProof/>
          <w:lang w:val="fi-FI" w:eastAsia="fi-FI"/>
        </w:rPr>
        <w:drawing>
          <wp:inline distT="0" distB="0" distL="0" distR="0">
            <wp:extent cx="3040380" cy="2278380"/>
            <wp:effectExtent l="0" t="0" r="7620" b="7620"/>
            <wp:docPr id="2" name="Picture 2" descr="CA_41C PC2 contig MPRtriangle 100+100RB 64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_41C PC2 contig MPRtriangle 100+100RB 64Q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r w:rsidRPr="00C2056D">
        <w:rPr>
          <w:noProof/>
          <w:lang w:val="fi-FI" w:eastAsia="fi-FI"/>
        </w:rPr>
        <w:drawing>
          <wp:inline distT="0" distB="0" distL="0" distR="0">
            <wp:extent cx="3040380" cy="2278380"/>
            <wp:effectExtent l="0" t="0" r="7620" b="7620"/>
            <wp:docPr id="1" name="Picture 1" descr="CA_41C PC2 contig MPRtriangle 100+100RB 64QAM-MAX(QPSK,16Q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A_41C PC2 contig MPRtriangle 100+100RB 64QAM-MAX(QPSK,16Q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40380" cy="2278380"/>
                    </a:xfrm>
                    <a:prstGeom prst="rect">
                      <a:avLst/>
                    </a:prstGeom>
                    <a:noFill/>
                    <a:ln>
                      <a:noFill/>
                    </a:ln>
                  </pic:spPr>
                </pic:pic>
              </a:graphicData>
            </a:graphic>
          </wp:inline>
        </w:drawing>
      </w:r>
    </w:p>
    <w:p w:rsidR="00C74A07" w:rsidRPr="003F3693" w:rsidRDefault="00C74A07" w:rsidP="00C74A07">
      <w:pPr>
        <w:jc w:val="center"/>
        <w:rPr>
          <w:b/>
        </w:rPr>
      </w:pPr>
      <w:r w:rsidRPr="003F3693">
        <w:rPr>
          <w:b/>
        </w:rPr>
        <w:t xml:space="preserve">Figure </w:t>
      </w:r>
      <w:r w:rsidRPr="003F3693">
        <w:rPr>
          <w:b/>
        </w:rPr>
        <w:fldChar w:fldCharType="begin"/>
      </w:r>
      <w:r w:rsidRPr="003F3693">
        <w:rPr>
          <w:b/>
        </w:rPr>
        <w:instrText xml:space="preserve"> SEQ Figure \* ARABIC </w:instrText>
      </w:r>
      <w:r w:rsidRPr="003F3693">
        <w:rPr>
          <w:b/>
        </w:rPr>
        <w:fldChar w:fldCharType="separate"/>
      </w:r>
      <w:r w:rsidRPr="003F3693">
        <w:rPr>
          <w:b/>
          <w:noProof/>
        </w:rPr>
        <w:t>5</w:t>
      </w:r>
      <w:r w:rsidRPr="003F3693">
        <w:rPr>
          <w:b/>
        </w:rPr>
        <w:fldChar w:fldCharType="end"/>
      </w:r>
      <w:r w:rsidRPr="003F3693">
        <w:rPr>
          <w:b/>
        </w:rPr>
        <w:t>: MPR for 100+100 RB bandwidth combination, (top left) QPSK,</w:t>
      </w:r>
      <w:r w:rsidRPr="003F3693">
        <w:rPr>
          <w:b/>
        </w:rPr>
        <w:br/>
        <w:t xml:space="preserve">(top right) 16-QAM, (middle) QPSK and 16-QAM combined, (bottom left) 64-QAM, </w:t>
      </w:r>
      <w:r w:rsidRPr="003F3693">
        <w:rPr>
          <w:b/>
        </w:rPr>
        <w:br/>
        <w:t>(bottom right) difference from QPSK and 16-QAM to 64-QAM</w:t>
      </w:r>
    </w:p>
    <w:p w:rsidR="00C74A07" w:rsidRPr="001B7B61" w:rsidRDefault="00C74A07" w:rsidP="00C74A07">
      <w:pPr>
        <w:jc w:val="center"/>
        <w:rPr>
          <w:b/>
        </w:rPr>
      </w:pPr>
    </w:p>
    <w:p w:rsidR="00C74A07" w:rsidRDefault="00C74A07" w:rsidP="0043450E">
      <w:r>
        <w:t xml:space="preserve">As can be seen from Figures 1-5 there exists quite a many allocations that do not require MPR and these kind of triagles could be used as a basis for contiguous MPR. However there is a merit also </w:t>
      </w:r>
      <w:r w:rsidR="004C31DA">
        <w:t>to have simple MPR definition thus our preference would be to re-use power class 3 UL CA MPR for power class 2.</w:t>
      </w:r>
    </w:p>
    <w:p w:rsidR="00C833CE" w:rsidRPr="00C833CE" w:rsidRDefault="00C833CE" w:rsidP="0043450E">
      <w:pPr>
        <w:rPr>
          <w:b/>
        </w:rPr>
      </w:pPr>
      <w:r w:rsidRPr="00C833CE">
        <w:rPr>
          <w:b/>
        </w:rPr>
        <w:t xml:space="preserve">Proposal: re-use power class 3 UL CA </w:t>
      </w:r>
      <w:r>
        <w:rPr>
          <w:b/>
        </w:rPr>
        <w:t xml:space="preserve">contiguous allocation </w:t>
      </w:r>
      <w:r w:rsidRPr="00C833CE">
        <w:rPr>
          <w:b/>
        </w:rPr>
        <w:t>MPR for power class 2</w:t>
      </w:r>
    </w:p>
    <w:bookmarkEnd w:id="1"/>
    <w:p w:rsidR="0043450E" w:rsidRDefault="0043450E" w:rsidP="0043450E">
      <w:pPr>
        <w:pStyle w:val="Heading1"/>
      </w:pPr>
      <w:r>
        <w:lastRenderedPageBreak/>
        <w:t>3</w:t>
      </w:r>
      <w:r>
        <w:tab/>
        <w:t>Conclusion</w:t>
      </w:r>
    </w:p>
    <w:p w:rsidR="0043450E" w:rsidRDefault="004C31DA" w:rsidP="0043450E">
      <w:r>
        <w:t>In this contribution we have discussed power class 2 UL CA MPR for contiguous allocations and presented simulation data that can be used for MPR optimization. However there is a merit also to have simple MPR definition thus our preference would be to re-use power class 3 UL CA contiquous allocation MPR for power class 2.</w:t>
      </w:r>
    </w:p>
    <w:p w:rsidR="00C833CE" w:rsidRDefault="00C833CE" w:rsidP="00C833CE">
      <w:pPr>
        <w:rPr>
          <w:b/>
        </w:rPr>
      </w:pPr>
      <w:r w:rsidRPr="00C833CE">
        <w:rPr>
          <w:b/>
        </w:rPr>
        <w:t xml:space="preserve">Proposal: re-use power class 3 UL CA </w:t>
      </w:r>
      <w:r>
        <w:rPr>
          <w:b/>
        </w:rPr>
        <w:t>contiguous allocation</w:t>
      </w:r>
      <w:r w:rsidRPr="00C833CE">
        <w:rPr>
          <w:b/>
        </w:rPr>
        <w:t xml:space="preserve"> MPR for power class 2</w:t>
      </w:r>
    </w:p>
    <w:p w:rsidR="00FD6077" w:rsidRPr="00FD6077" w:rsidRDefault="00FD6077" w:rsidP="00C833CE">
      <w:r>
        <w:t>Our results and proposal for non-contiguous MPR can be found in [1]. Similarly our results for contiguous A-MPR and results and proposal for non-contiguous A-MPR can be found in [1].</w:t>
      </w:r>
    </w:p>
    <w:p w:rsidR="0043450E" w:rsidRDefault="0043450E" w:rsidP="0043450E">
      <w:pPr>
        <w:pStyle w:val="Heading1"/>
      </w:pPr>
      <w:r>
        <w:t>4</w:t>
      </w:r>
      <w:r>
        <w:tab/>
        <w:t>References</w:t>
      </w:r>
    </w:p>
    <w:p w:rsidR="002B3503" w:rsidRDefault="00CA3514">
      <w:r>
        <w:t xml:space="preserve">[1] </w:t>
      </w:r>
      <w:r w:rsidRPr="00CA3514">
        <w:t>R4-1705439</w:t>
      </w:r>
      <w:r>
        <w:t xml:space="preserve">, </w:t>
      </w:r>
      <w:r w:rsidRPr="00CA3514">
        <w:t>MPR and A-MPR for CA_41C UL in Power class 2</w:t>
      </w:r>
      <w:r>
        <w:t>, Nokia, RAN4#83</w:t>
      </w:r>
    </w:p>
    <w:sectPr w:rsidR="002B3503">
      <w:headerReference w:type="even"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06E" w:rsidRDefault="007B006E" w:rsidP="002B3503">
      <w:pPr>
        <w:spacing w:after="0"/>
      </w:pPr>
      <w:r>
        <w:separator/>
      </w:r>
    </w:p>
  </w:endnote>
  <w:endnote w:type="continuationSeparator" w:id="0">
    <w:p w:rsidR="007B006E" w:rsidRDefault="007B006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06E" w:rsidRDefault="007B006E" w:rsidP="002B3503">
      <w:pPr>
        <w:spacing w:after="0"/>
      </w:pPr>
      <w:r>
        <w:separator/>
      </w:r>
    </w:p>
  </w:footnote>
  <w:footnote w:type="continuationSeparator" w:id="0">
    <w:p w:rsidR="007B006E" w:rsidRDefault="007B006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1B4CFA"/>
    <w:rsid w:val="002A7181"/>
    <w:rsid w:val="002B3503"/>
    <w:rsid w:val="0043450E"/>
    <w:rsid w:val="004C31DA"/>
    <w:rsid w:val="004D3D81"/>
    <w:rsid w:val="00582669"/>
    <w:rsid w:val="006C6840"/>
    <w:rsid w:val="00730BDE"/>
    <w:rsid w:val="007B006E"/>
    <w:rsid w:val="008A4493"/>
    <w:rsid w:val="00940559"/>
    <w:rsid w:val="00A451E8"/>
    <w:rsid w:val="00BC06FA"/>
    <w:rsid w:val="00BC764C"/>
    <w:rsid w:val="00C74A07"/>
    <w:rsid w:val="00C833CE"/>
    <w:rsid w:val="00CA3514"/>
    <w:rsid w:val="00FD607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B67578"/>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607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FD6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D6077"/>
    <w:pPr>
      <w:pBdr>
        <w:top w:val="none" w:sz="0" w:space="0" w:color="auto"/>
      </w:pBdr>
      <w:spacing w:before="180"/>
      <w:outlineLvl w:val="1"/>
    </w:pPr>
    <w:rPr>
      <w:sz w:val="32"/>
    </w:rPr>
  </w:style>
  <w:style w:type="paragraph" w:styleId="Heading3">
    <w:name w:val="heading 3"/>
    <w:basedOn w:val="Heading2"/>
    <w:next w:val="Normal"/>
    <w:qFormat/>
    <w:rsid w:val="00FD6077"/>
    <w:pPr>
      <w:spacing w:before="120"/>
      <w:outlineLvl w:val="2"/>
    </w:pPr>
    <w:rPr>
      <w:sz w:val="28"/>
    </w:rPr>
  </w:style>
  <w:style w:type="paragraph" w:styleId="Heading4">
    <w:name w:val="heading 4"/>
    <w:basedOn w:val="Heading3"/>
    <w:next w:val="Normal"/>
    <w:qFormat/>
    <w:rsid w:val="00FD6077"/>
    <w:pPr>
      <w:ind w:left="1418" w:hanging="1418"/>
      <w:outlineLvl w:val="3"/>
    </w:pPr>
    <w:rPr>
      <w:sz w:val="24"/>
    </w:rPr>
  </w:style>
  <w:style w:type="paragraph" w:styleId="Heading5">
    <w:name w:val="heading 5"/>
    <w:basedOn w:val="Heading4"/>
    <w:next w:val="Normal"/>
    <w:qFormat/>
    <w:rsid w:val="00FD6077"/>
    <w:pPr>
      <w:ind w:left="1701" w:hanging="1701"/>
      <w:outlineLvl w:val="4"/>
    </w:pPr>
    <w:rPr>
      <w:sz w:val="22"/>
    </w:rPr>
  </w:style>
  <w:style w:type="paragraph" w:styleId="Heading6">
    <w:name w:val="heading 6"/>
    <w:basedOn w:val="H6"/>
    <w:next w:val="Normal"/>
    <w:qFormat/>
    <w:rsid w:val="00FD6077"/>
    <w:pPr>
      <w:outlineLvl w:val="5"/>
    </w:pPr>
  </w:style>
  <w:style w:type="paragraph" w:styleId="Heading7">
    <w:name w:val="heading 7"/>
    <w:basedOn w:val="H6"/>
    <w:next w:val="Normal"/>
    <w:qFormat/>
    <w:rsid w:val="00FD6077"/>
    <w:pPr>
      <w:outlineLvl w:val="6"/>
    </w:pPr>
  </w:style>
  <w:style w:type="paragraph" w:styleId="Heading8">
    <w:name w:val="heading 8"/>
    <w:basedOn w:val="Heading1"/>
    <w:next w:val="Normal"/>
    <w:qFormat/>
    <w:rsid w:val="00FD6077"/>
    <w:pPr>
      <w:ind w:left="0" w:firstLine="0"/>
      <w:outlineLvl w:val="7"/>
    </w:pPr>
  </w:style>
  <w:style w:type="paragraph" w:styleId="Heading9">
    <w:name w:val="heading 9"/>
    <w:basedOn w:val="Heading8"/>
    <w:next w:val="Normal"/>
    <w:qFormat/>
    <w:rsid w:val="00FD6077"/>
    <w:pPr>
      <w:outlineLvl w:val="8"/>
    </w:pPr>
  </w:style>
  <w:style w:type="character" w:default="1" w:styleId="DefaultParagraphFont">
    <w:name w:val="Default Paragraph Font"/>
    <w:semiHidden/>
    <w:rsid w:val="00FD60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6077"/>
  </w:style>
  <w:style w:type="paragraph" w:styleId="TOC8">
    <w:name w:val="toc 8"/>
    <w:basedOn w:val="TOC1"/>
    <w:semiHidden/>
    <w:rsid w:val="00FD6077"/>
    <w:pPr>
      <w:spacing w:before="180"/>
      <w:ind w:left="2693" w:hanging="2693"/>
    </w:pPr>
    <w:rPr>
      <w:b/>
    </w:rPr>
  </w:style>
  <w:style w:type="paragraph" w:styleId="TOC1">
    <w:name w:val="toc 1"/>
    <w:semiHidden/>
    <w:rsid w:val="00FD60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D6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D6077"/>
    <w:pPr>
      <w:ind w:left="1701" w:hanging="1701"/>
    </w:pPr>
  </w:style>
  <w:style w:type="paragraph" w:styleId="TOC4">
    <w:name w:val="toc 4"/>
    <w:basedOn w:val="TOC3"/>
    <w:semiHidden/>
    <w:rsid w:val="00FD6077"/>
    <w:pPr>
      <w:ind w:left="1418" w:hanging="1418"/>
    </w:pPr>
  </w:style>
  <w:style w:type="paragraph" w:styleId="TOC3">
    <w:name w:val="toc 3"/>
    <w:basedOn w:val="TOC2"/>
    <w:semiHidden/>
    <w:rsid w:val="00FD6077"/>
    <w:pPr>
      <w:ind w:left="1134" w:hanging="1134"/>
    </w:pPr>
  </w:style>
  <w:style w:type="paragraph" w:styleId="TOC2">
    <w:name w:val="toc 2"/>
    <w:basedOn w:val="TOC1"/>
    <w:semiHidden/>
    <w:rsid w:val="00FD6077"/>
    <w:pPr>
      <w:keepNext w:val="0"/>
      <w:spacing w:before="0"/>
      <w:ind w:left="851" w:hanging="851"/>
    </w:pPr>
    <w:rPr>
      <w:sz w:val="20"/>
    </w:rPr>
  </w:style>
  <w:style w:type="paragraph" w:styleId="Index2">
    <w:name w:val="index 2"/>
    <w:basedOn w:val="Index1"/>
    <w:semiHidden/>
    <w:rsid w:val="00FD6077"/>
    <w:pPr>
      <w:ind w:left="284"/>
    </w:pPr>
  </w:style>
  <w:style w:type="paragraph" w:styleId="Index1">
    <w:name w:val="index 1"/>
    <w:basedOn w:val="Normal"/>
    <w:semiHidden/>
    <w:rsid w:val="00FD6077"/>
    <w:pPr>
      <w:keepLines/>
      <w:spacing w:after="0"/>
    </w:pPr>
  </w:style>
  <w:style w:type="paragraph" w:customStyle="1" w:styleId="ZH">
    <w:name w:val="ZH"/>
    <w:rsid w:val="00FD607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D6077"/>
    <w:pPr>
      <w:outlineLvl w:val="9"/>
    </w:pPr>
  </w:style>
  <w:style w:type="paragraph" w:styleId="ListNumber2">
    <w:name w:val="List Number 2"/>
    <w:basedOn w:val="ListNumber"/>
    <w:semiHidden/>
    <w:rsid w:val="00FD6077"/>
    <w:pPr>
      <w:ind w:left="851"/>
    </w:pPr>
  </w:style>
  <w:style w:type="paragraph" w:styleId="Header">
    <w:name w:val="header"/>
    <w:semiHidden/>
    <w:rsid w:val="00FD607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D6077"/>
    <w:rPr>
      <w:b/>
      <w:position w:val="6"/>
      <w:sz w:val="16"/>
    </w:rPr>
  </w:style>
  <w:style w:type="paragraph" w:styleId="FootnoteText">
    <w:name w:val="footnote text"/>
    <w:basedOn w:val="Normal"/>
    <w:semiHidden/>
    <w:rsid w:val="00FD6077"/>
    <w:pPr>
      <w:keepLines/>
      <w:spacing w:after="0"/>
      <w:ind w:left="454" w:hanging="454"/>
    </w:pPr>
    <w:rPr>
      <w:sz w:val="16"/>
    </w:rPr>
  </w:style>
  <w:style w:type="paragraph" w:customStyle="1" w:styleId="TAH">
    <w:name w:val="TAH"/>
    <w:basedOn w:val="TAC"/>
    <w:rsid w:val="00FD6077"/>
    <w:rPr>
      <w:b/>
    </w:rPr>
  </w:style>
  <w:style w:type="paragraph" w:customStyle="1" w:styleId="TAC">
    <w:name w:val="TAC"/>
    <w:basedOn w:val="TAL"/>
    <w:rsid w:val="00FD6077"/>
    <w:pPr>
      <w:jc w:val="center"/>
    </w:pPr>
  </w:style>
  <w:style w:type="paragraph" w:customStyle="1" w:styleId="TF">
    <w:name w:val="TF"/>
    <w:basedOn w:val="TH"/>
    <w:rsid w:val="00FD6077"/>
    <w:pPr>
      <w:keepNext w:val="0"/>
      <w:spacing w:before="0" w:after="240"/>
    </w:pPr>
  </w:style>
  <w:style w:type="paragraph" w:customStyle="1" w:styleId="NO">
    <w:name w:val="NO"/>
    <w:basedOn w:val="Normal"/>
    <w:rsid w:val="00FD6077"/>
    <w:pPr>
      <w:keepLines/>
      <w:ind w:left="1135" w:hanging="851"/>
    </w:pPr>
  </w:style>
  <w:style w:type="paragraph" w:styleId="TOC9">
    <w:name w:val="toc 9"/>
    <w:basedOn w:val="TOC8"/>
    <w:semiHidden/>
    <w:rsid w:val="00FD6077"/>
    <w:pPr>
      <w:ind w:left="1418" w:hanging="1418"/>
    </w:pPr>
  </w:style>
  <w:style w:type="paragraph" w:customStyle="1" w:styleId="EX">
    <w:name w:val="EX"/>
    <w:basedOn w:val="Normal"/>
    <w:rsid w:val="00FD6077"/>
    <w:pPr>
      <w:keepLines/>
      <w:ind w:left="1702" w:hanging="1418"/>
    </w:pPr>
  </w:style>
  <w:style w:type="paragraph" w:customStyle="1" w:styleId="FP">
    <w:name w:val="FP"/>
    <w:basedOn w:val="Normal"/>
    <w:rsid w:val="00FD6077"/>
    <w:pPr>
      <w:spacing w:after="0"/>
    </w:pPr>
  </w:style>
  <w:style w:type="paragraph" w:customStyle="1" w:styleId="LD">
    <w:name w:val="LD"/>
    <w:rsid w:val="00FD607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D6077"/>
    <w:pPr>
      <w:spacing w:after="0"/>
    </w:pPr>
  </w:style>
  <w:style w:type="paragraph" w:customStyle="1" w:styleId="EW">
    <w:name w:val="EW"/>
    <w:basedOn w:val="EX"/>
    <w:rsid w:val="00FD6077"/>
    <w:pPr>
      <w:spacing w:after="0"/>
    </w:pPr>
  </w:style>
  <w:style w:type="paragraph" w:styleId="TOC6">
    <w:name w:val="toc 6"/>
    <w:basedOn w:val="TOC5"/>
    <w:next w:val="Normal"/>
    <w:semiHidden/>
    <w:rsid w:val="00FD6077"/>
    <w:pPr>
      <w:ind w:left="1985" w:hanging="1985"/>
    </w:pPr>
  </w:style>
  <w:style w:type="paragraph" w:styleId="TOC7">
    <w:name w:val="toc 7"/>
    <w:basedOn w:val="TOC6"/>
    <w:next w:val="Normal"/>
    <w:semiHidden/>
    <w:rsid w:val="00FD6077"/>
    <w:pPr>
      <w:ind w:left="2268" w:hanging="2268"/>
    </w:pPr>
  </w:style>
  <w:style w:type="paragraph" w:styleId="ListBullet2">
    <w:name w:val="List Bullet 2"/>
    <w:basedOn w:val="ListBullet"/>
    <w:semiHidden/>
    <w:rsid w:val="00FD6077"/>
    <w:pPr>
      <w:ind w:left="851"/>
    </w:pPr>
  </w:style>
  <w:style w:type="paragraph" w:styleId="ListBullet3">
    <w:name w:val="List Bullet 3"/>
    <w:basedOn w:val="ListBullet2"/>
    <w:semiHidden/>
    <w:rsid w:val="00FD6077"/>
    <w:pPr>
      <w:ind w:left="1135"/>
    </w:pPr>
  </w:style>
  <w:style w:type="paragraph" w:styleId="ListNumber">
    <w:name w:val="List Number"/>
    <w:basedOn w:val="List"/>
    <w:semiHidden/>
    <w:rsid w:val="00FD6077"/>
  </w:style>
  <w:style w:type="paragraph" w:customStyle="1" w:styleId="EQ">
    <w:name w:val="EQ"/>
    <w:basedOn w:val="Normal"/>
    <w:next w:val="Normal"/>
    <w:rsid w:val="00FD6077"/>
    <w:pPr>
      <w:keepLines/>
      <w:tabs>
        <w:tab w:val="center" w:pos="4536"/>
        <w:tab w:val="right" w:pos="9072"/>
      </w:tabs>
    </w:pPr>
    <w:rPr>
      <w:noProof/>
    </w:rPr>
  </w:style>
  <w:style w:type="paragraph" w:customStyle="1" w:styleId="TH">
    <w:name w:val="TH"/>
    <w:basedOn w:val="Normal"/>
    <w:rsid w:val="00FD6077"/>
    <w:pPr>
      <w:keepNext/>
      <w:keepLines/>
      <w:spacing w:before="60"/>
      <w:jc w:val="center"/>
    </w:pPr>
    <w:rPr>
      <w:rFonts w:ascii="Arial" w:hAnsi="Arial"/>
      <w:b/>
    </w:rPr>
  </w:style>
  <w:style w:type="paragraph" w:customStyle="1" w:styleId="NF">
    <w:name w:val="NF"/>
    <w:basedOn w:val="NO"/>
    <w:rsid w:val="00FD6077"/>
    <w:pPr>
      <w:keepNext/>
      <w:spacing w:after="0"/>
    </w:pPr>
    <w:rPr>
      <w:rFonts w:ascii="Arial" w:hAnsi="Arial"/>
      <w:sz w:val="18"/>
    </w:rPr>
  </w:style>
  <w:style w:type="paragraph" w:customStyle="1" w:styleId="PL">
    <w:name w:val="PL"/>
    <w:rsid w:val="00FD6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D6077"/>
    <w:pPr>
      <w:jc w:val="right"/>
    </w:pPr>
  </w:style>
  <w:style w:type="paragraph" w:customStyle="1" w:styleId="H6">
    <w:name w:val="H6"/>
    <w:basedOn w:val="Heading5"/>
    <w:next w:val="Normal"/>
    <w:rsid w:val="00FD6077"/>
    <w:pPr>
      <w:ind w:left="1985" w:hanging="1985"/>
      <w:outlineLvl w:val="9"/>
    </w:pPr>
    <w:rPr>
      <w:sz w:val="20"/>
    </w:rPr>
  </w:style>
  <w:style w:type="paragraph" w:customStyle="1" w:styleId="TAN">
    <w:name w:val="TAN"/>
    <w:basedOn w:val="TAL"/>
    <w:rsid w:val="00FD6077"/>
    <w:pPr>
      <w:ind w:left="851" w:hanging="851"/>
    </w:pPr>
  </w:style>
  <w:style w:type="paragraph" w:customStyle="1" w:styleId="TAL">
    <w:name w:val="TAL"/>
    <w:basedOn w:val="Normal"/>
    <w:rsid w:val="00FD6077"/>
    <w:pPr>
      <w:keepNext/>
      <w:keepLines/>
      <w:spacing w:after="0"/>
    </w:pPr>
    <w:rPr>
      <w:rFonts w:ascii="Arial" w:hAnsi="Arial"/>
      <w:sz w:val="18"/>
    </w:rPr>
  </w:style>
  <w:style w:type="paragraph" w:customStyle="1" w:styleId="ZA">
    <w:name w:val="ZA"/>
    <w:rsid w:val="00FD6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D6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D607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D6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D6077"/>
    <w:pPr>
      <w:framePr w:wrap="notBeside" w:y="16161"/>
    </w:pPr>
  </w:style>
  <w:style w:type="character" w:customStyle="1" w:styleId="ZGSM">
    <w:name w:val="ZGSM"/>
    <w:rsid w:val="00FD6077"/>
  </w:style>
  <w:style w:type="paragraph" w:styleId="List2">
    <w:name w:val="List 2"/>
    <w:basedOn w:val="List"/>
    <w:semiHidden/>
    <w:rsid w:val="00FD6077"/>
    <w:pPr>
      <w:ind w:left="851"/>
    </w:pPr>
  </w:style>
  <w:style w:type="paragraph" w:customStyle="1" w:styleId="ZG">
    <w:name w:val="ZG"/>
    <w:rsid w:val="00FD607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FD6077"/>
    <w:pPr>
      <w:ind w:left="1135"/>
    </w:pPr>
  </w:style>
  <w:style w:type="paragraph" w:styleId="List4">
    <w:name w:val="List 4"/>
    <w:basedOn w:val="List3"/>
    <w:semiHidden/>
    <w:rsid w:val="00FD6077"/>
    <w:pPr>
      <w:ind w:left="1418"/>
    </w:pPr>
  </w:style>
  <w:style w:type="paragraph" w:styleId="List5">
    <w:name w:val="List 5"/>
    <w:basedOn w:val="List4"/>
    <w:semiHidden/>
    <w:rsid w:val="00FD6077"/>
    <w:pPr>
      <w:ind w:left="1702"/>
    </w:pPr>
  </w:style>
  <w:style w:type="paragraph" w:customStyle="1" w:styleId="EditorsNote">
    <w:name w:val="Editor's Note"/>
    <w:basedOn w:val="NO"/>
    <w:rsid w:val="00FD6077"/>
    <w:rPr>
      <w:color w:val="FF0000"/>
    </w:rPr>
  </w:style>
  <w:style w:type="paragraph" w:styleId="List">
    <w:name w:val="List"/>
    <w:basedOn w:val="Normal"/>
    <w:semiHidden/>
    <w:rsid w:val="00FD6077"/>
    <w:pPr>
      <w:ind w:left="568" w:hanging="284"/>
    </w:pPr>
  </w:style>
  <w:style w:type="paragraph" w:styleId="ListBullet">
    <w:name w:val="List Bullet"/>
    <w:basedOn w:val="List"/>
    <w:semiHidden/>
    <w:rsid w:val="00FD6077"/>
  </w:style>
  <w:style w:type="paragraph" w:styleId="ListBullet4">
    <w:name w:val="List Bullet 4"/>
    <w:basedOn w:val="ListBullet3"/>
    <w:semiHidden/>
    <w:rsid w:val="00FD6077"/>
    <w:pPr>
      <w:ind w:left="1418"/>
    </w:pPr>
  </w:style>
  <w:style w:type="paragraph" w:styleId="ListBullet5">
    <w:name w:val="List Bullet 5"/>
    <w:basedOn w:val="ListBullet4"/>
    <w:semiHidden/>
    <w:rsid w:val="00FD6077"/>
    <w:pPr>
      <w:ind w:left="1702"/>
    </w:pPr>
  </w:style>
  <w:style w:type="paragraph" w:customStyle="1" w:styleId="B1">
    <w:name w:val="B1"/>
    <w:basedOn w:val="List"/>
    <w:rsid w:val="00FD6077"/>
  </w:style>
  <w:style w:type="paragraph" w:customStyle="1" w:styleId="B2">
    <w:name w:val="B2"/>
    <w:basedOn w:val="List2"/>
    <w:rsid w:val="00FD6077"/>
  </w:style>
  <w:style w:type="paragraph" w:customStyle="1" w:styleId="B3">
    <w:name w:val="B3"/>
    <w:basedOn w:val="List3"/>
    <w:rsid w:val="00FD6077"/>
  </w:style>
  <w:style w:type="paragraph" w:customStyle="1" w:styleId="B4">
    <w:name w:val="B4"/>
    <w:basedOn w:val="List4"/>
    <w:rsid w:val="00FD6077"/>
  </w:style>
  <w:style w:type="paragraph" w:customStyle="1" w:styleId="B5">
    <w:name w:val="B5"/>
    <w:basedOn w:val="List5"/>
    <w:rsid w:val="00FD6077"/>
  </w:style>
  <w:style w:type="paragraph" w:styleId="Footer">
    <w:name w:val="footer"/>
    <w:basedOn w:val="Header"/>
    <w:semiHidden/>
    <w:rsid w:val="00FD6077"/>
    <w:pPr>
      <w:jc w:val="center"/>
    </w:pPr>
    <w:rPr>
      <w:i/>
    </w:rPr>
  </w:style>
  <w:style w:type="paragraph" w:customStyle="1" w:styleId="ZTD">
    <w:name w:val="ZTD"/>
    <w:basedOn w:val="ZB"/>
    <w:rsid w:val="00FD6077"/>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C74A0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74A07"/>
    <w:rPr>
      <w:rFonts w:ascii="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emf"/><Relationship Id="rId3" Type="http://schemas.openxmlformats.org/officeDocument/2006/relationships/webSettings" Target="webSettings.xml"/><Relationship Id="rId21" Type="http://schemas.openxmlformats.org/officeDocument/2006/relationships/image" Target="media/image16.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2" Type="http://schemas.openxmlformats.org/officeDocument/2006/relationships/settings" Target="settings.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emf"/><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385</Words>
  <Characters>3126</Characters>
  <Application>Microsoft Office Word</Application>
  <DocSecurity>0</DocSecurity>
  <Lines>26</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2</cp:revision>
  <cp:lastPrinted>1899-12-31T22:00:00Z</cp:lastPrinted>
  <dcterms:created xsi:type="dcterms:W3CDTF">2017-08-11T06:54:00Z</dcterms:created>
  <dcterms:modified xsi:type="dcterms:W3CDTF">2017-08-11T06:54:00Z</dcterms:modified>
</cp:coreProperties>
</file>